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BE" w:rsidRDefault="00173ABE" w:rsidP="00173ABE">
      <w:pPr>
        <w:pStyle w:val="a3"/>
        <w:ind w:firstLine="708"/>
        <w:contextualSpacing/>
        <w:jc w:val="both"/>
      </w:pPr>
      <w:bookmarkStart w:id="0" w:name="_GoBack"/>
      <w:bookmarkEnd w:id="0"/>
      <w:r>
        <w:rPr>
          <w:sz w:val="28"/>
          <w:szCs w:val="28"/>
        </w:rPr>
        <w:t>Вознаграждение за помощь полиции в раскрытии преступления и задержании лиц, их совершивших предусмотрено Федеральным законом от 07.02.2011 № 3-ФЗ «О полиции». Порядок назначения и выплаты полицией  вознаграждения за помощь ей в раскрытии преступлений и задержании лиц, их совершивших определен Приказом МВД России от 06.06.2018 №356.</w:t>
      </w:r>
    </w:p>
    <w:p w:rsidR="00173ABE" w:rsidRDefault="00173ABE" w:rsidP="00173ABE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Решение об </w:t>
      </w:r>
      <w:proofErr w:type="gramStart"/>
      <w:r>
        <w:rPr>
          <w:sz w:val="28"/>
          <w:szCs w:val="28"/>
        </w:rPr>
        <w:t>объявлении</w:t>
      </w:r>
      <w:proofErr w:type="gramEnd"/>
      <w:r>
        <w:rPr>
          <w:sz w:val="28"/>
          <w:szCs w:val="28"/>
        </w:rPr>
        <w:t xml:space="preserve"> о назначении вознаграждения принимается органами внутренних дел в случае возникновения у полиции необходимости обращения к помощи граждан в целях раскрытия преступлений и задержания лиц, их совершивших.</w:t>
      </w:r>
    </w:p>
    <w:p w:rsidR="00173ABE" w:rsidRDefault="00173ABE" w:rsidP="00173ABE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Объявление о назначении вознаграждения действует с момента его размещения на официальном сайте МВД России и до его удаления с сайта. Объявление может быть размещено в СМИ, а также на информационных стендах территориальных органов МВД России. </w:t>
      </w:r>
    </w:p>
    <w:p w:rsidR="00173ABE" w:rsidRDefault="00173ABE" w:rsidP="00173ABE">
      <w:pPr>
        <w:pStyle w:val="a3"/>
        <w:ind w:firstLine="708"/>
        <w:contextualSpacing/>
        <w:jc w:val="both"/>
      </w:pPr>
      <w:r>
        <w:rPr>
          <w:sz w:val="28"/>
          <w:szCs w:val="28"/>
        </w:rPr>
        <w:t>В соответствии с п. 7 Положения, объявление должно содержать следующие сведения:</w:t>
      </w:r>
    </w:p>
    <w:p w:rsidR="00173ABE" w:rsidRDefault="00173ABE" w:rsidP="00173ABE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- ориентирующую информацию </w:t>
      </w:r>
      <w:proofErr w:type="gramStart"/>
      <w:r>
        <w:rPr>
          <w:sz w:val="28"/>
          <w:szCs w:val="28"/>
        </w:rPr>
        <w:t>о преступлении в случае объявления о назначении вознаграждения за помощь в задержании</w:t>
      </w:r>
      <w:proofErr w:type="gramEnd"/>
      <w:r>
        <w:rPr>
          <w:sz w:val="28"/>
          <w:szCs w:val="28"/>
        </w:rPr>
        <w:t xml:space="preserve"> лица, объявленного в розыск, а также информацию о данном лице;</w:t>
      </w:r>
    </w:p>
    <w:p w:rsidR="00173ABE" w:rsidRDefault="00173ABE" w:rsidP="00173ABE">
      <w:pPr>
        <w:pStyle w:val="a3"/>
        <w:ind w:firstLine="708"/>
        <w:contextualSpacing/>
        <w:jc w:val="both"/>
      </w:pPr>
      <w:r>
        <w:rPr>
          <w:sz w:val="28"/>
          <w:szCs w:val="28"/>
        </w:rPr>
        <w:t>- сведения о размере вознаграждения и условиях его выплаты;</w:t>
      </w:r>
    </w:p>
    <w:p w:rsidR="00173ABE" w:rsidRDefault="00173ABE" w:rsidP="00173ABE">
      <w:pPr>
        <w:pStyle w:val="a3"/>
        <w:ind w:firstLine="708"/>
        <w:contextualSpacing/>
        <w:jc w:val="both"/>
      </w:pPr>
      <w:r>
        <w:rPr>
          <w:sz w:val="28"/>
          <w:szCs w:val="28"/>
        </w:rPr>
        <w:t>- сведения об оперативном подразделении, участвующем в раскрытии преступления, в связи с которым объявляется назначение вознаграждения (с указанием местонахождения и контактных телефонов).</w:t>
      </w:r>
    </w:p>
    <w:p w:rsidR="00173ABE" w:rsidRDefault="00173ABE" w:rsidP="00173ABE">
      <w:pPr>
        <w:pStyle w:val="a3"/>
        <w:ind w:firstLine="708"/>
        <w:contextualSpacing/>
        <w:jc w:val="both"/>
      </w:pPr>
      <w:r>
        <w:rPr>
          <w:sz w:val="28"/>
          <w:szCs w:val="28"/>
        </w:rPr>
        <w:t>Размер вознаграждения согласно п. 8 Положения устанавливается в следующих пределах: до 500 000 рублей - по решению руководителя (начальника) территориального органа МВД России или его заместителя - начальника полиции; до 3 000 000 рублей - по решению заместителя Министра внутренних дел; свыше 3 000 000 рублей - по решению Министра внутренних дел.</w:t>
      </w:r>
    </w:p>
    <w:p w:rsidR="00173ABE" w:rsidRDefault="00173ABE" w:rsidP="00173ABE">
      <w:pPr>
        <w:pStyle w:val="a3"/>
        <w:ind w:firstLine="708"/>
        <w:contextualSpacing/>
        <w:jc w:val="both"/>
      </w:pPr>
      <w:r>
        <w:rPr>
          <w:sz w:val="28"/>
          <w:szCs w:val="28"/>
        </w:rPr>
        <w:t xml:space="preserve">Вознаграждение выплачивается гражданину в случае инициативного представления им достоверной информации в период размещения объявления,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привела к раскрытию преступлений и задержанию лиц, их совершивших. </w:t>
      </w:r>
    </w:p>
    <w:p w:rsidR="00173ABE" w:rsidRDefault="00173ABE" w:rsidP="00173ABE">
      <w:pPr>
        <w:pStyle w:val="a3"/>
        <w:ind w:firstLine="708"/>
        <w:contextualSpacing/>
        <w:jc w:val="both"/>
      </w:pPr>
      <w:r>
        <w:rPr>
          <w:sz w:val="28"/>
          <w:szCs w:val="28"/>
        </w:rPr>
        <w:t>Решение о выплате вознаграждения принимается после задержания лиц, за розыск которых объявлено вознаграждение, а также после предъявления обвинения лицам, причастность которых к преступлениям установлена по представленной информации либо после принятия по уголовному делу решений о его прекращении по установленным основаниям.</w:t>
      </w:r>
    </w:p>
    <w:p w:rsidR="00173ABE" w:rsidRDefault="00173ABE" w:rsidP="00173ABE">
      <w:pPr>
        <w:pStyle w:val="a3"/>
        <w:contextualSpacing/>
        <w:jc w:val="both"/>
      </w:pPr>
      <w:r>
        <w:rPr>
          <w:sz w:val="28"/>
          <w:szCs w:val="28"/>
        </w:rPr>
        <w:t xml:space="preserve">Выплата вознаграждения осуществляется как в </w:t>
      </w:r>
      <w:proofErr w:type="gramStart"/>
      <w:r>
        <w:rPr>
          <w:sz w:val="28"/>
          <w:szCs w:val="28"/>
        </w:rPr>
        <w:t>наличной</w:t>
      </w:r>
      <w:proofErr w:type="gramEnd"/>
      <w:r>
        <w:rPr>
          <w:sz w:val="28"/>
          <w:szCs w:val="28"/>
        </w:rPr>
        <w:t xml:space="preserve"> так и в безналичной форме.</w:t>
      </w:r>
    </w:p>
    <w:p w:rsidR="00173ABE" w:rsidRPr="00173ABE" w:rsidRDefault="00173ABE" w:rsidP="00173ABE">
      <w:pPr>
        <w:contextualSpacing/>
        <w:jc w:val="both"/>
        <w:rPr>
          <w:sz w:val="28"/>
          <w:szCs w:val="28"/>
        </w:rPr>
      </w:pPr>
      <w:r w:rsidRPr="00173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Бахчисара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района                  </w:t>
      </w:r>
      <w:r w:rsidRPr="0017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gramStart"/>
      <w:r w:rsidRPr="00173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Монастырская</w:t>
      </w:r>
      <w:proofErr w:type="gramEnd"/>
    </w:p>
    <w:p w:rsidR="00EF3947" w:rsidRPr="00173ABE" w:rsidRDefault="00EF3947">
      <w:pPr>
        <w:rPr>
          <w:sz w:val="28"/>
          <w:szCs w:val="28"/>
        </w:rPr>
      </w:pPr>
    </w:p>
    <w:sectPr w:rsidR="00EF3947" w:rsidRPr="0017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FB"/>
    <w:rsid w:val="00173ABE"/>
    <w:rsid w:val="007A1DFB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2018-09-21T11:57:00Z</dcterms:created>
  <dcterms:modified xsi:type="dcterms:W3CDTF">2018-09-21T11:59:00Z</dcterms:modified>
</cp:coreProperties>
</file>